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5D" w:rsidRPr="009C7B76" w:rsidRDefault="0039375D" w:rsidP="0039375D">
      <w:pPr>
        <w:pStyle w:val="Heading1"/>
        <w:rPr>
          <w:lang w:val="hr-HR"/>
        </w:rPr>
      </w:pPr>
      <w:bookmarkStart w:id="0" w:name="_Toc324454715"/>
      <w:r w:rsidRPr="009C7B76">
        <w:rPr>
          <w:lang w:val="hr-HR"/>
        </w:rPr>
        <w:t>1.  Uvod</w:t>
      </w:r>
      <w:bookmarkEnd w:id="0"/>
    </w:p>
    <w:p w:rsidR="0039375D" w:rsidRPr="009C7B76" w:rsidRDefault="0039375D" w:rsidP="0039375D">
      <w:pPr>
        <w:spacing w:line="360" w:lineRule="auto"/>
        <w:jc w:val="both"/>
        <w:rPr>
          <w:rFonts w:ascii="Times New Roman" w:hAnsi="Times New Roman" w:cs="Times New Roman"/>
          <w:sz w:val="24"/>
          <w:lang w:val="hr-HR" w:eastAsia="sr-Latn-CS"/>
        </w:rPr>
      </w:pPr>
      <w:r w:rsidRPr="009C7B76">
        <w:rPr>
          <w:rFonts w:ascii="Times New Roman" w:hAnsi="Times New Roman" w:cs="Times New Roman"/>
          <w:sz w:val="24"/>
          <w:lang w:val="hr-HR" w:eastAsia="sr-Latn-CS"/>
        </w:rPr>
        <w:tab/>
      </w:r>
    </w:p>
    <w:p w:rsidR="0039375D" w:rsidRPr="009C7B76" w:rsidRDefault="0039375D" w:rsidP="0039375D">
      <w:pPr>
        <w:spacing w:line="360" w:lineRule="auto"/>
        <w:jc w:val="both"/>
        <w:rPr>
          <w:rFonts w:ascii="Times New Roman" w:hAnsi="Times New Roman" w:cs="Times New Roman"/>
          <w:sz w:val="24"/>
          <w:lang w:val="hr-HR" w:eastAsia="sr-Latn-CS"/>
        </w:rPr>
      </w:pPr>
      <w:r w:rsidRPr="009C7B76">
        <w:rPr>
          <w:rFonts w:ascii="Times New Roman" w:hAnsi="Times New Roman" w:cs="Times New Roman"/>
          <w:sz w:val="24"/>
          <w:lang w:val="hr-HR" w:eastAsia="sr-Latn-CS"/>
        </w:rPr>
        <w:tab/>
        <w:t xml:space="preserve">U ovom diplomskom radu nastojaćemo da pojasnimo stvarne i lične službenosti koje se protežu kroz </w:t>
      </w:r>
      <w:r w:rsidRPr="008A0D58">
        <w:rPr>
          <w:rFonts w:ascii="Times New Roman" w:hAnsi="Times New Roman" w:cs="Times New Roman"/>
          <w:sz w:val="24"/>
          <w:lang w:val="hr-HR" w:eastAsia="sr-Latn-CS"/>
        </w:rPr>
        <w:t>Zakon o stvarnim pravima Republike Srpske.(</w:t>
      </w:r>
      <w:r>
        <w:rPr>
          <w:rFonts w:ascii="Times New Roman" w:hAnsi="Times New Roman" w:cs="Times New Roman"/>
          <w:sz w:val="24"/>
          <w:lang w:val="hr-HR" w:eastAsia="sr-Latn-CS"/>
        </w:rPr>
        <w:t>ZSP)</w:t>
      </w:r>
      <w:r w:rsidRPr="009C7B76">
        <w:rPr>
          <w:rFonts w:ascii="Times New Roman" w:hAnsi="Times New Roman" w:cs="Times New Roman"/>
          <w:sz w:val="24"/>
          <w:lang w:val="hr-HR" w:eastAsia="sr-Latn-CS"/>
        </w:rPr>
        <w:t xml:space="preserve"> Službenost je ograničeno stvarno pravo na nečijoj stvari koje ovlašćuje svog nosica da se na određeni način služi tom stvari (poslužna stvar), a njen vlasnik je dužan da to trpi ili nešto propušta.</w:t>
      </w:r>
      <w:r w:rsidRPr="009C7B76">
        <w:rPr>
          <w:rStyle w:val="FootnoteReference"/>
          <w:rFonts w:ascii="Times New Roman" w:hAnsi="Times New Roman" w:cs="Times New Roman"/>
          <w:sz w:val="24"/>
          <w:lang w:val="hr-HR" w:eastAsia="sr-Latn-CS"/>
        </w:rPr>
        <w:footnoteReference w:id="2"/>
      </w:r>
    </w:p>
    <w:p w:rsidR="0039375D" w:rsidRPr="009C7B76" w:rsidRDefault="0039375D" w:rsidP="0039375D">
      <w:pPr>
        <w:spacing w:line="360" w:lineRule="auto"/>
        <w:ind w:firstLine="720"/>
        <w:jc w:val="both"/>
        <w:rPr>
          <w:rFonts w:ascii="Times New Roman" w:hAnsi="Times New Roman" w:cs="Times New Roman"/>
          <w:sz w:val="24"/>
          <w:lang w:val="hr-HR"/>
        </w:rPr>
      </w:pPr>
      <w:r w:rsidRPr="009C7B76">
        <w:rPr>
          <w:rFonts w:ascii="Times New Roman" w:hAnsi="Times New Roman" w:cs="Times New Roman"/>
          <w:sz w:val="24"/>
          <w:lang w:val="hr-HR"/>
        </w:rPr>
        <w:t>Službenosti (servitutes) su stvarna prava na tuđoj stvari koja ovlašćuju njenog titulara da na određeni način u ograničenoj mjeri koristi tuđu stvar.</w:t>
      </w:r>
      <w:r w:rsidRPr="009C7B76">
        <w:rPr>
          <w:rFonts w:ascii="Times New Roman" w:hAnsi="Times New Roman" w:cs="Times New Roman"/>
          <w:sz w:val="24"/>
          <w:vertAlign w:val="superscript"/>
          <w:lang w:val="hr-HR"/>
        </w:rPr>
        <w:t xml:space="preserve"> </w:t>
      </w:r>
      <w:r w:rsidRPr="009C7B76">
        <w:rPr>
          <w:rFonts w:ascii="Times New Roman" w:hAnsi="Times New Roman" w:cs="Times New Roman"/>
          <w:sz w:val="24"/>
          <w:lang w:val="hr-HR"/>
        </w:rPr>
        <w:t>Nazivaju se službenosti zato što nekome nečija stvar služi, odnosno neko lice koje se zove titular službenosti ima pravo da se koristi stvarima na kojima neko drugo lice ima pravo svojine.</w:t>
      </w:r>
      <w:r w:rsidRPr="009C7B76">
        <w:rPr>
          <w:rStyle w:val="FootnoteReference"/>
          <w:rFonts w:ascii="Times New Roman" w:hAnsi="Times New Roman" w:cs="Times New Roman"/>
          <w:sz w:val="24"/>
          <w:lang w:val="hr-HR"/>
        </w:rPr>
        <w:footnoteReference w:id="3"/>
      </w:r>
    </w:p>
    <w:p w:rsidR="0039375D" w:rsidRPr="009C7B76" w:rsidRDefault="0039375D" w:rsidP="0039375D">
      <w:pPr>
        <w:spacing w:line="360" w:lineRule="auto"/>
        <w:ind w:firstLine="720"/>
        <w:jc w:val="both"/>
        <w:rPr>
          <w:rFonts w:ascii="Times New Roman" w:hAnsi="Times New Roman" w:cs="Times New Roman"/>
          <w:sz w:val="24"/>
          <w:vertAlign w:val="superscript"/>
          <w:lang w:val="hr-HR"/>
        </w:rPr>
      </w:pPr>
      <w:r w:rsidRPr="009C7B76">
        <w:rPr>
          <w:rFonts w:ascii="Times New Roman" w:hAnsi="Times New Roman" w:cs="Times New Roman"/>
          <w:sz w:val="24"/>
          <w:lang w:val="hr-HR"/>
        </w:rPr>
        <w:t>Službenosti spadaju u stvarna prava na tuđim stvarima (iura in re aliena) u koja osim službenosti spadaju i založna prava, kao i dugoročni zakupi zemlje sa stvarnopravnim dejstvom. Stvarnim pravima na tuđim stvarima nazivana su sva prava koja su imala stvarnopravno dejstvo a nisu svojina.</w:t>
      </w:r>
      <w:r w:rsidRPr="009C7B76">
        <w:rPr>
          <w:rStyle w:val="FootnoteReference"/>
          <w:rFonts w:ascii="Times New Roman" w:hAnsi="Times New Roman" w:cs="Times New Roman"/>
          <w:sz w:val="24"/>
          <w:lang w:val="hr-HR"/>
        </w:rPr>
        <w:footnoteReference w:id="4"/>
      </w:r>
      <w:r w:rsidRPr="009C7B76">
        <w:rPr>
          <w:rFonts w:ascii="Times New Roman" w:hAnsi="Times New Roman" w:cs="Times New Roman"/>
          <w:sz w:val="24"/>
          <w:lang w:val="hr-HR"/>
        </w:rPr>
        <w:t xml:space="preserve"> Takvo ime su dobila po tome što je titular ovih prava bilo neko drugo lice a ne vlasnik stvari. Ova prava su bila vrlo raznovrsna po svojoj sadržini, ali su imala zajedničku karakteristiku da su djelovala prema svima (erga omnes) i da su ograničavala pravo svojine vlasnika stvari.</w:t>
      </w:r>
    </w:p>
    <w:p w:rsidR="007E203B" w:rsidRDefault="007E203B"/>
    <w:sectPr w:rsidR="007E203B" w:rsidSect="007E20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4B1" w:rsidRDefault="00F254B1" w:rsidP="0039375D">
      <w:pPr>
        <w:spacing w:after="0" w:line="240" w:lineRule="auto"/>
      </w:pPr>
      <w:r>
        <w:separator/>
      </w:r>
    </w:p>
  </w:endnote>
  <w:endnote w:type="continuationSeparator" w:id="1">
    <w:p w:rsidR="00F254B1" w:rsidRDefault="00F254B1" w:rsidP="00393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4B1" w:rsidRDefault="00F254B1" w:rsidP="0039375D">
      <w:pPr>
        <w:spacing w:after="0" w:line="240" w:lineRule="auto"/>
      </w:pPr>
      <w:r>
        <w:separator/>
      </w:r>
    </w:p>
  </w:footnote>
  <w:footnote w:type="continuationSeparator" w:id="1">
    <w:p w:rsidR="00F254B1" w:rsidRDefault="00F254B1" w:rsidP="0039375D">
      <w:pPr>
        <w:spacing w:after="0" w:line="240" w:lineRule="auto"/>
      </w:pPr>
      <w:r>
        <w:continuationSeparator/>
      </w:r>
    </w:p>
  </w:footnote>
  <w:footnote w:id="2">
    <w:p w:rsidR="0039375D" w:rsidRPr="00931541" w:rsidRDefault="0039375D" w:rsidP="0039375D">
      <w:pPr>
        <w:pStyle w:val="FootnoteText"/>
        <w:contextualSpacing/>
        <w:rPr>
          <w:rFonts w:ascii="Times New Roman" w:hAnsi="Times New Roman" w:cs="Times New Roman"/>
          <w:lang w:eastAsia="sr-Latn-CS"/>
        </w:rPr>
      </w:pPr>
      <w:r w:rsidRPr="00931541">
        <w:rPr>
          <w:rStyle w:val="FootnoteReference"/>
          <w:rFonts w:ascii="Times New Roman" w:hAnsi="Times New Roman" w:cs="Times New Roman"/>
        </w:rPr>
        <w:footnoteRef/>
      </w:r>
      <w:r w:rsidRPr="00931541">
        <w:rPr>
          <w:rFonts w:ascii="Times New Roman" w:hAnsi="Times New Roman" w:cs="Times New Roman"/>
        </w:rPr>
        <w:t xml:space="preserve"> </w:t>
      </w:r>
      <w:r w:rsidRPr="00931541">
        <w:rPr>
          <w:rFonts w:ascii="Times New Roman" w:hAnsi="Times New Roman" w:cs="Times New Roman"/>
          <w:lang w:eastAsia="sr-Latn-CS"/>
        </w:rPr>
        <w:t>Član 186 ZSP.</w:t>
      </w:r>
    </w:p>
  </w:footnote>
  <w:footnote w:id="3">
    <w:p w:rsidR="0039375D" w:rsidRPr="00931541" w:rsidRDefault="0039375D" w:rsidP="0039375D">
      <w:pPr>
        <w:spacing w:line="240" w:lineRule="auto"/>
        <w:contextualSpacing/>
        <w:jc w:val="both"/>
        <w:rPr>
          <w:rFonts w:ascii="Times New Roman" w:hAnsi="Times New Roman" w:cs="Times New Roman"/>
          <w:sz w:val="20"/>
          <w:szCs w:val="20"/>
          <w:lang w:val="sr-Latn-CS"/>
        </w:rPr>
      </w:pPr>
      <w:r w:rsidRPr="00931541">
        <w:rPr>
          <w:rStyle w:val="FootnoteReference"/>
          <w:rFonts w:ascii="Times New Roman" w:hAnsi="Times New Roman" w:cs="Times New Roman"/>
          <w:sz w:val="20"/>
          <w:szCs w:val="20"/>
        </w:rPr>
        <w:footnoteRef/>
      </w:r>
      <w:r w:rsidRPr="00931541">
        <w:rPr>
          <w:rFonts w:ascii="Times New Roman" w:hAnsi="Times New Roman" w:cs="Times New Roman"/>
          <w:sz w:val="20"/>
          <w:szCs w:val="20"/>
        </w:rPr>
        <w:t xml:space="preserve"> O. </w:t>
      </w:r>
      <w:r w:rsidRPr="00931541">
        <w:rPr>
          <w:rFonts w:ascii="Times New Roman" w:hAnsi="Times New Roman" w:cs="Times New Roman"/>
          <w:sz w:val="20"/>
          <w:szCs w:val="20"/>
          <w:lang w:val="sr-Latn-CS"/>
        </w:rPr>
        <w:t>Stanojević, „Rimsko pravo“, Dosije studio, Beograd, 2008. str. 221.</w:t>
      </w:r>
    </w:p>
  </w:footnote>
  <w:footnote w:id="4">
    <w:p w:rsidR="0039375D" w:rsidRPr="00931541" w:rsidRDefault="0039375D" w:rsidP="0039375D">
      <w:pPr>
        <w:spacing w:line="240" w:lineRule="auto"/>
        <w:contextualSpacing/>
        <w:jc w:val="both"/>
        <w:rPr>
          <w:rFonts w:ascii="Times New Roman" w:hAnsi="Times New Roman" w:cs="Times New Roman"/>
          <w:sz w:val="20"/>
          <w:szCs w:val="20"/>
          <w:lang w:val="sr-Latn-CS"/>
        </w:rPr>
      </w:pPr>
      <w:r w:rsidRPr="00931541">
        <w:rPr>
          <w:rStyle w:val="FootnoteReference"/>
          <w:rFonts w:ascii="Times New Roman" w:hAnsi="Times New Roman" w:cs="Times New Roman"/>
          <w:sz w:val="20"/>
          <w:szCs w:val="20"/>
        </w:rPr>
        <w:footnoteRef/>
      </w:r>
      <w:r w:rsidRPr="00931541">
        <w:rPr>
          <w:rFonts w:ascii="Times New Roman" w:hAnsi="Times New Roman" w:cs="Times New Roman"/>
          <w:sz w:val="20"/>
          <w:szCs w:val="20"/>
          <w:lang w:val="sr-Latn-CS"/>
        </w:rPr>
        <w:t>D. Stojčević, „ Rimsko privatno pravo</w:t>
      </w:r>
      <w:r w:rsidRPr="00931541">
        <w:rPr>
          <w:rFonts w:ascii="Times New Roman" w:hAnsi="Times New Roman" w:cs="Times New Roman"/>
          <w:i/>
          <w:sz w:val="20"/>
          <w:szCs w:val="20"/>
          <w:lang w:val="sr-Latn-CS"/>
        </w:rPr>
        <w:t>“</w:t>
      </w:r>
      <w:r w:rsidRPr="00931541">
        <w:rPr>
          <w:rFonts w:ascii="Times New Roman" w:hAnsi="Times New Roman" w:cs="Times New Roman"/>
          <w:sz w:val="20"/>
          <w:szCs w:val="20"/>
          <w:lang w:val="sr-Latn-CS"/>
        </w:rPr>
        <w:t>,</w:t>
      </w:r>
      <w:r w:rsidRPr="00931541">
        <w:rPr>
          <w:rFonts w:ascii="Times New Roman" w:hAnsi="Times New Roman" w:cs="Times New Roman"/>
          <w:i/>
          <w:sz w:val="20"/>
          <w:szCs w:val="20"/>
          <w:lang w:val="sr-Latn-CS"/>
        </w:rPr>
        <w:t xml:space="preserve"> </w:t>
      </w:r>
      <w:r w:rsidRPr="00931541">
        <w:rPr>
          <w:rFonts w:ascii="Times New Roman" w:hAnsi="Times New Roman" w:cs="Times New Roman"/>
          <w:sz w:val="20"/>
          <w:szCs w:val="20"/>
          <w:lang w:val="sr-Latn-CS"/>
        </w:rPr>
        <w:t>Savremena administracija, Beograd, 1977. str. 152.</w:t>
      </w:r>
    </w:p>
    <w:p w:rsidR="0039375D" w:rsidRPr="00931541" w:rsidRDefault="0039375D" w:rsidP="0039375D">
      <w:pPr>
        <w:spacing w:line="240" w:lineRule="auto"/>
        <w:contextualSpacing/>
        <w:jc w:val="both"/>
        <w:rPr>
          <w:rFonts w:ascii="Times New Roman" w:hAnsi="Times New Roman" w:cs="Times New Roman"/>
          <w:sz w:val="20"/>
          <w:szCs w:val="20"/>
          <w:lang w:eastAsia="sr-Latn-CS"/>
        </w:rPr>
      </w:pPr>
      <w:r w:rsidRPr="00931541">
        <w:rPr>
          <w:rStyle w:val="FootnoteReference"/>
          <w:rFonts w:ascii="Times New Roman" w:hAnsi="Times New Roman" w:cs="Times New Roman"/>
          <w:sz w:val="20"/>
          <w:szCs w:val="20"/>
        </w:rPr>
        <w:footnoteRef/>
      </w:r>
      <w:r w:rsidRPr="00931541">
        <w:rPr>
          <w:rFonts w:ascii="Times New Roman" w:hAnsi="Times New Roman" w:cs="Times New Roman"/>
          <w:sz w:val="20"/>
          <w:szCs w:val="20"/>
        </w:rPr>
        <w:t xml:space="preserve"> </w:t>
      </w:r>
      <w:r w:rsidRPr="00931541">
        <w:rPr>
          <w:rFonts w:ascii="Times New Roman" w:hAnsi="Times New Roman" w:cs="Times New Roman"/>
          <w:sz w:val="20"/>
          <w:szCs w:val="20"/>
          <w:lang w:eastAsia="sr-Latn-CS"/>
        </w:rPr>
        <w:t>Članovi 49-59 ZOSPO.</w:t>
      </w:r>
    </w:p>
    <w:p w:rsidR="0039375D" w:rsidRPr="00931541" w:rsidRDefault="0039375D" w:rsidP="0039375D">
      <w:pPr>
        <w:spacing w:line="240" w:lineRule="auto"/>
        <w:contextualSpacing/>
        <w:jc w:val="both"/>
        <w:rPr>
          <w:rFonts w:ascii="Times New Roman" w:hAnsi="Times New Roman" w:cs="Times New Roman"/>
          <w:sz w:val="20"/>
          <w:szCs w:val="20"/>
          <w:lang w:eastAsia="sr-Latn-CS"/>
        </w:rPr>
      </w:pPr>
      <w:r w:rsidRPr="00931541">
        <w:rPr>
          <w:rStyle w:val="FootnoteReference"/>
          <w:rFonts w:ascii="Times New Roman" w:hAnsi="Times New Roman" w:cs="Times New Roman"/>
          <w:sz w:val="20"/>
          <w:szCs w:val="20"/>
        </w:rPr>
        <w:footnoteRef/>
      </w:r>
      <w:r w:rsidRPr="00931541">
        <w:rPr>
          <w:rFonts w:ascii="Times New Roman" w:hAnsi="Times New Roman" w:cs="Times New Roman"/>
          <w:sz w:val="20"/>
          <w:szCs w:val="20"/>
        </w:rPr>
        <w:t xml:space="preserve"> </w:t>
      </w:r>
      <w:r w:rsidRPr="00931541">
        <w:rPr>
          <w:rFonts w:ascii="Times New Roman" w:hAnsi="Times New Roman" w:cs="Times New Roman"/>
          <w:sz w:val="20"/>
          <w:szCs w:val="20"/>
          <w:lang w:eastAsia="sr-Latn-CS"/>
        </w:rPr>
        <w:t>Član 60 ZOSPO.</w:t>
      </w:r>
    </w:p>
    <w:p w:rsidR="0039375D" w:rsidRPr="00931541" w:rsidRDefault="0039375D" w:rsidP="0039375D">
      <w:pPr>
        <w:spacing w:line="240" w:lineRule="auto"/>
        <w:contextualSpacing/>
        <w:jc w:val="both"/>
        <w:rPr>
          <w:rFonts w:ascii="Times New Roman" w:hAnsi="Times New Roman" w:cs="Times New Roman"/>
          <w:sz w:val="20"/>
          <w:szCs w:val="20"/>
          <w:lang w:val="sr-Latn-C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375D"/>
    <w:rsid w:val="0039375D"/>
    <w:rsid w:val="007E203B"/>
    <w:rsid w:val="00F2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5D"/>
    <w:rPr>
      <w:rFonts w:eastAsiaTheme="minorEastAsia"/>
    </w:rPr>
  </w:style>
  <w:style w:type="paragraph" w:styleId="Heading1">
    <w:name w:val="heading 1"/>
    <w:basedOn w:val="Normal"/>
    <w:next w:val="Normal"/>
    <w:link w:val="Heading1Char"/>
    <w:uiPriority w:val="9"/>
    <w:qFormat/>
    <w:rsid w:val="00393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75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93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75D"/>
    <w:rPr>
      <w:rFonts w:eastAsiaTheme="minorEastAsia"/>
      <w:sz w:val="20"/>
      <w:szCs w:val="20"/>
    </w:rPr>
  </w:style>
  <w:style w:type="character" w:styleId="FootnoteReference">
    <w:name w:val="footnote reference"/>
    <w:basedOn w:val="DefaultParagraphFont"/>
    <w:uiPriority w:val="99"/>
    <w:semiHidden/>
    <w:unhideWhenUsed/>
    <w:rsid w:val="003937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dc:description/>
  <cp:lastModifiedBy>goran.a</cp:lastModifiedBy>
  <cp:revision>1</cp:revision>
  <dcterms:created xsi:type="dcterms:W3CDTF">2012-07-02T12:10:00Z</dcterms:created>
  <dcterms:modified xsi:type="dcterms:W3CDTF">2012-07-02T12:10:00Z</dcterms:modified>
</cp:coreProperties>
</file>